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E33" w:rsidRPr="00257D87" w:rsidRDefault="00032E33" w:rsidP="00382E6F">
      <w:pPr>
        <w:pStyle w:val="NormalWeb"/>
        <w:shd w:val="clear" w:color="auto" w:fill="FFFFFF"/>
        <w:spacing w:before="100" w:beforeAutospacing="1" w:after="100" w:afterAutospacing="1" w:line="360" w:lineRule="auto"/>
        <w:contextualSpacing/>
        <w:rPr>
          <w:color w:val="000000"/>
          <w:lang w:val="en"/>
        </w:rPr>
      </w:pPr>
      <w:r w:rsidRPr="00257D87">
        <w:rPr>
          <w:color w:val="000000"/>
          <w:lang w:val="en"/>
        </w:rPr>
        <w:t>Katherine Vazquez</w:t>
      </w:r>
    </w:p>
    <w:p w:rsidR="00032E33" w:rsidRPr="00257D87" w:rsidRDefault="00032E33" w:rsidP="00382E6F">
      <w:pPr>
        <w:pStyle w:val="NormalWeb"/>
        <w:shd w:val="clear" w:color="auto" w:fill="FFFFFF"/>
        <w:spacing w:before="100" w:beforeAutospacing="1" w:after="100" w:afterAutospacing="1" w:line="360" w:lineRule="auto"/>
        <w:contextualSpacing/>
        <w:rPr>
          <w:color w:val="000000"/>
          <w:lang w:val="en"/>
        </w:rPr>
      </w:pPr>
      <w:r w:rsidRPr="00257D87">
        <w:rPr>
          <w:color w:val="000000"/>
          <w:lang w:val="en"/>
        </w:rPr>
        <w:t xml:space="preserve">Statement of the </w:t>
      </w:r>
      <w:r w:rsidR="00727EC6" w:rsidRPr="00257D87">
        <w:rPr>
          <w:color w:val="000000"/>
          <w:lang w:val="en"/>
        </w:rPr>
        <w:t>Problem and Research Hypothesis</w:t>
      </w:r>
    </w:p>
    <w:p w:rsidR="00032E33" w:rsidRPr="00257D87" w:rsidRDefault="00032E33" w:rsidP="00382E6F">
      <w:pPr>
        <w:pStyle w:val="NormalWeb"/>
        <w:shd w:val="clear" w:color="auto" w:fill="FFFFFF"/>
        <w:spacing w:before="100" w:beforeAutospacing="1" w:after="100" w:afterAutospacing="1" w:line="360" w:lineRule="auto"/>
        <w:contextualSpacing/>
        <w:rPr>
          <w:color w:val="000000"/>
          <w:lang w:val="en"/>
        </w:rPr>
      </w:pPr>
    </w:p>
    <w:p w:rsidR="00257D87" w:rsidRPr="00257D87" w:rsidRDefault="00257D87" w:rsidP="00382E6F">
      <w:pPr>
        <w:pStyle w:val="NormalWeb"/>
        <w:shd w:val="clear" w:color="auto" w:fill="FFFFFF"/>
        <w:spacing w:before="100" w:beforeAutospacing="1" w:after="100" w:afterAutospacing="1" w:line="360" w:lineRule="auto"/>
        <w:contextualSpacing/>
        <w:rPr>
          <w:b/>
          <w:color w:val="000000"/>
          <w:lang w:val="en"/>
        </w:rPr>
      </w:pPr>
      <w:r w:rsidRPr="00257D87">
        <w:rPr>
          <w:b/>
          <w:color w:val="000000"/>
          <w:lang w:val="en"/>
        </w:rPr>
        <w:t>Statement of the Problem</w:t>
      </w:r>
    </w:p>
    <w:p w:rsidR="0023327E" w:rsidRPr="00257D87" w:rsidRDefault="00032E33" w:rsidP="00382E6F">
      <w:pPr>
        <w:pStyle w:val="NormalWeb"/>
        <w:shd w:val="clear" w:color="auto" w:fill="FFFFFF"/>
        <w:spacing w:before="100" w:beforeAutospacing="1" w:after="100" w:afterAutospacing="1" w:line="360" w:lineRule="auto"/>
        <w:contextualSpacing/>
        <w:rPr>
          <w:color w:val="000000"/>
          <w:lang w:val="en"/>
        </w:rPr>
      </w:pPr>
      <w:r w:rsidRPr="00257D87">
        <w:rPr>
          <w:color w:val="000000"/>
          <w:lang w:val="en"/>
        </w:rPr>
        <w:t xml:space="preserve">International mathematics assessments indicate that United States students consistently rank far behind their peers in </w:t>
      </w:r>
      <w:r w:rsidR="00727EC6" w:rsidRPr="00257D87">
        <w:rPr>
          <w:color w:val="000000"/>
          <w:lang w:val="en"/>
        </w:rPr>
        <w:t xml:space="preserve">similarly </w:t>
      </w:r>
      <w:r w:rsidRPr="00257D87">
        <w:rPr>
          <w:color w:val="000000"/>
          <w:lang w:val="en"/>
        </w:rPr>
        <w:t>developed countries</w:t>
      </w:r>
      <w:r w:rsidR="00727EC6" w:rsidRPr="00257D87">
        <w:rPr>
          <w:color w:val="000000"/>
          <w:lang w:val="en"/>
        </w:rPr>
        <w:t>.  New techniques that eschew tried and true math teaching methods are a key source of the disparity.  Education r</w:t>
      </w:r>
      <w:r w:rsidR="0023327E" w:rsidRPr="00257D87">
        <w:rPr>
          <w:color w:val="000000"/>
          <w:lang w:val="en"/>
        </w:rPr>
        <w:t>eformers, representing the education establishment, believe</w:t>
      </w:r>
      <w:r w:rsidR="00727EC6" w:rsidRPr="00257D87">
        <w:rPr>
          <w:color w:val="000000"/>
          <w:lang w:val="en"/>
        </w:rPr>
        <w:t xml:space="preserve"> the</w:t>
      </w:r>
      <w:r w:rsidR="0023327E" w:rsidRPr="00257D87">
        <w:rPr>
          <w:color w:val="000000"/>
          <w:lang w:val="en"/>
        </w:rPr>
        <w:t xml:space="preserve"> learning "process" is more important than memorizing core knowledge. They see self-discovery as more important than getting the right answer. Traditionalists, consisting mainly of parent groups and mathematicians, advocate teaching the traditional algorithms. They advocate clear, concrete standards based on actually solving math problems. The destination - getting the right answer - is important to traditionalists.</w:t>
      </w:r>
    </w:p>
    <w:p w:rsidR="0023327E" w:rsidRPr="00257D87" w:rsidRDefault="0023327E" w:rsidP="00382E6F">
      <w:pPr>
        <w:autoSpaceDE w:val="0"/>
        <w:autoSpaceDN w:val="0"/>
        <w:adjustRightInd w:val="0"/>
        <w:spacing w:before="100" w:beforeAutospacing="1" w:after="100" w:afterAutospacing="1" w:line="360" w:lineRule="auto"/>
        <w:contextualSpacing/>
        <w:rPr>
          <w:rFonts w:ascii="Times New Roman" w:hAnsi="Times New Roman" w:cs="Times New Roman"/>
          <w:sz w:val="24"/>
          <w:szCs w:val="24"/>
        </w:rPr>
      </w:pPr>
    </w:p>
    <w:p w:rsidR="00CD6002" w:rsidRDefault="00727EC6" w:rsidP="00382E6F">
      <w:pPr>
        <w:autoSpaceDE w:val="0"/>
        <w:autoSpaceDN w:val="0"/>
        <w:adjustRightInd w:val="0"/>
        <w:spacing w:before="100" w:beforeAutospacing="1" w:after="100" w:afterAutospacing="1" w:line="360" w:lineRule="auto"/>
        <w:contextualSpacing/>
        <w:rPr>
          <w:rFonts w:ascii="Times New Roman" w:hAnsi="Times New Roman" w:cs="Times New Roman"/>
          <w:sz w:val="24"/>
          <w:szCs w:val="24"/>
        </w:rPr>
      </w:pPr>
      <w:r w:rsidRPr="00257D87">
        <w:rPr>
          <w:rFonts w:ascii="Times New Roman" w:hAnsi="Times New Roman" w:cs="Times New Roman"/>
          <w:sz w:val="24"/>
          <w:szCs w:val="24"/>
        </w:rPr>
        <w:t xml:space="preserve">The textbook that has become the gold standard for reformers is called </w:t>
      </w:r>
      <w:r w:rsidRPr="00257D87">
        <w:rPr>
          <w:rFonts w:ascii="Times New Roman" w:hAnsi="Times New Roman" w:cs="Times New Roman"/>
          <w:i/>
          <w:sz w:val="24"/>
          <w:szCs w:val="24"/>
        </w:rPr>
        <w:t>Everyday Math</w:t>
      </w:r>
      <w:r w:rsidRPr="00257D87">
        <w:rPr>
          <w:rFonts w:ascii="Times New Roman" w:hAnsi="Times New Roman" w:cs="Times New Roman"/>
          <w:sz w:val="24"/>
          <w:szCs w:val="24"/>
        </w:rPr>
        <w:t>.  It is deeply flawed in its approach.  Researchers have found that it does n</w:t>
      </w:r>
      <w:r w:rsidR="00257D87">
        <w:rPr>
          <w:rFonts w:ascii="Times New Roman" w:hAnsi="Times New Roman" w:cs="Times New Roman"/>
          <w:sz w:val="24"/>
          <w:szCs w:val="24"/>
        </w:rPr>
        <w:t>ot t</w:t>
      </w:r>
      <w:r w:rsidRPr="00257D87">
        <w:rPr>
          <w:rFonts w:ascii="Times New Roman" w:hAnsi="Times New Roman" w:cs="Times New Roman"/>
          <w:sz w:val="24"/>
          <w:szCs w:val="24"/>
        </w:rPr>
        <w:t>each addition with regrouping</w:t>
      </w:r>
      <w:r w:rsidR="00CD6002" w:rsidRPr="00257D87">
        <w:rPr>
          <w:rFonts w:ascii="Times New Roman" w:hAnsi="Times New Roman" w:cs="Times New Roman"/>
          <w:sz w:val="24"/>
          <w:szCs w:val="24"/>
        </w:rPr>
        <w:t xml:space="preserve"> </w:t>
      </w:r>
      <w:r w:rsidRPr="00257D87">
        <w:rPr>
          <w:rFonts w:ascii="Times New Roman" w:hAnsi="Times New Roman" w:cs="Times New Roman"/>
          <w:sz w:val="24"/>
          <w:szCs w:val="24"/>
        </w:rPr>
        <w:t>and instead u</w:t>
      </w:r>
      <w:r w:rsidR="00CD6002" w:rsidRPr="00257D87">
        <w:rPr>
          <w:rFonts w:ascii="Times New Roman" w:hAnsi="Times New Roman" w:cs="Times New Roman"/>
          <w:sz w:val="24"/>
          <w:szCs w:val="24"/>
        </w:rPr>
        <w:t>ses cumbersome, time-</w:t>
      </w:r>
      <w:r w:rsidR="00CD6002" w:rsidRPr="00257D87">
        <w:rPr>
          <w:rFonts w:ascii="Times New Roman" w:hAnsi="Times New Roman" w:cs="Times New Roman"/>
          <w:sz w:val="24"/>
          <w:szCs w:val="24"/>
        </w:rPr>
        <w:t xml:space="preserve">consuming, less efficient, more </w:t>
      </w:r>
      <w:r w:rsidR="00CD6002" w:rsidRPr="00257D87">
        <w:rPr>
          <w:rFonts w:ascii="Times New Roman" w:hAnsi="Times New Roman" w:cs="Times New Roman"/>
          <w:sz w:val="24"/>
          <w:szCs w:val="24"/>
        </w:rPr>
        <w:t>laborious, non-standa</w:t>
      </w:r>
      <w:r w:rsidR="00257D87">
        <w:rPr>
          <w:rFonts w:ascii="Times New Roman" w:hAnsi="Times New Roman" w:cs="Times New Roman"/>
          <w:sz w:val="24"/>
          <w:szCs w:val="24"/>
        </w:rPr>
        <w:t>rd "partial sums" method</w:t>
      </w:r>
      <w:r w:rsidRPr="00257D87">
        <w:rPr>
          <w:rFonts w:ascii="Times New Roman" w:hAnsi="Times New Roman" w:cs="Times New Roman"/>
          <w:sz w:val="24"/>
          <w:szCs w:val="24"/>
        </w:rPr>
        <w:t>. It also discourages the practice of</w:t>
      </w:r>
      <w:r w:rsidR="00CD6002" w:rsidRPr="00257D87">
        <w:rPr>
          <w:rFonts w:ascii="Times New Roman" w:hAnsi="Times New Roman" w:cs="Times New Roman"/>
          <w:sz w:val="24"/>
          <w:szCs w:val="24"/>
        </w:rPr>
        <w:t xml:space="preserve"> </w:t>
      </w:r>
      <w:r w:rsidRPr="00257D87">
        <w:rPr>
          <w:rFonts w:ascii="Times New Roman" w:hAnsi="Times New Roman" w:cs="Times New Roman"/>
          <w:sz w:val="24"/>
          <w:szCs w:val="24"/>
        </w:rPr>
        <w:t>standard algorithms for multiplication and division.</w:t>
      </w:r>
      <w:r w:rsidR="00257D87">
        <w:rPr>
          <w:rFonts w:ascii="Times New Roman" w:hAnsi="Times New Roman" w:cs="Times New Roman"/>
          <w:sz w:val="24"/>
          <w:szCs w:val="24"/>
        </w:rPr>
        <w:t xml:space="preserve"> </w:t>
      </w:r>
      <w:r w:rsidRPr="00257D87">
        <w:rPr>
          <w:rFonts w:ascii="Times New Roman" w:hAnsi="Times New Roman" w:cs="Times New Roman"/>
          <w:sz w:val="24"/>
          <w:szCs w:val="24"/>
        </w:rPr>
        <w:t xml:space="preserve">Here too it incorporates </w:t>
      </w:r>
      <w:r w:rsidR="00257D87" w:rsidRPr="00257D87">
        <w:rPr>
          <w:rFonts w:ascii="Times New Roman" w:hAnsi="Times New Roman" w:cs="Times New Roman"/>
          <w:sz w:val="24"/>
          <w:szCs w:val="24"/>
        </w:rPr>
        <w:t xml:space="preserve">cumbersome, time-consuming, </w:t>
      </w:r>
      <w:r w:rsidR="00CD6002" w:rsidRPr="00257D87">
        <w:rPr>
          <w:rFonts w:ascii="Times New Roman" w:hAnsi="Times New Roman" w:cs="Times New Roman"/>
          <w:sz w:val="24"/>
          <w:szCs w:val="24"/>
        </w:rPr>
        <w:t>less efficient, mor</w:t>
      </w:r>
      <w:r w:rsidR="00257D87">
        <w:rPr>
          <w:rFonts w:ascii="Times New Roman" w:hAnsi="Times New Roman" w:cs="Times New Roman"/>
          <w:sz w:val="24"/>
          <w:szCs w:val="24"/>
        </w:rPr>
        <w:t xml:space="preserve">e laborious, unduly complicated </w:t>
      </w:r>
      <w:r w:rsidR="00CD6002" w:rsidRPr="00257D87">
        <w:rPr>
          <w:rFonts w:ascii="Times New Roman" w:hAnsi="Times New Roman" w:cs="Times New Roman"/>
          <w:sz w:val="24"/>
          <w:szCs w:val="24"/>
        </w:rPr>
        <w:t>"extended facts," "partial products," and "lattice" methods</w:t>
      </w:r>
      <w:r w:rsidR="00257D87" w:rsidRPr="00257D87">
        <w:rPr>
          <w:rFonts w:ascii="Times New Roman" w:hAnsi="Times New Roman" w:cs="Times New Roman"/>
          <w:sz w:val="24"/>
          <w:szCs w:val="24"/>
        </w:rPr>
        <w:t>. A</w:t>
      </w:r>
      <w:r w:rsidR="00CD6002" w:rsidRPr="00257D87">
        <w:rPr>
          <w:rFonts w:ascii="Times New Roman" w:hAnsi="Times New Roman" w:cs="Times New Roman"/>
          <w:sz w:val="24"/>
          <w:szCs w:val="24"/>
        </w:rPr>
        <w:t xml:space="preserve"> formal intr</w:t>
      </w:r>
      <w:r w:rsidR="00257D87">
        <w:rPr>
          <w:rFonts w:ascii="Times New Roman" w:hAnsi="Times New Roman" w:cs="Times New Roman"/>
          <w:sz w:val="24"/>
          <w:szCs w:val="24"/>
        </w:rPr>
        <w:t xml:space="preserve">oduction to division algorithms </w:t>
      </w:r>
      <w:r w:rsidR="00CD6002" w:rsidRPr="00257D87">
        <w:rPr>
          <w:rFonts w:ascii="Times New Roman" w:hAnsi="Times New Roman" w:cs="Times New Roman"/>
          <w:sz w:val="24"/>
          <w:szCs w:val="24"/>
        </w:rPr>
        <w:t>is not included</w:t>
      </w:r>
      <w:r w:rsidR="00257D87">
        <w:rPr>
          <w:rFonts w:ascii="Times New Roman" w:hAnsi="Times New Roman" w:cs="Times New Roman"/>
          <w:sz w:val="24"/>
          <w:szCs w:val="24"/>
        </w:rPr>
        <w:t xml:space="preserve"> </w:t>
      </w:r>
      <w:r w:rsidR="00257D87" w:rsidRPr="00257D87">
        <w:rPr>
          <w:rFonts w:ascii="Times New Roman" w:hAnsi="Times New Roman" w:cs="Times New Roman"/>
          <w:sz w:val="24"/>
          <w:szCs w:val="24"/>
        </w:rPr>
        <w:t xml:space="preserve">and </w:t>
      </w:r>
      <w:r w:rsidR="00CD6002" w:rsidRPr="00257D87">
        <w:rPr>
          <w:rFonts w:ascii="Times New Roman" w:hAnsi="Times New Roman" w:cs="Times New Roman"/>
          <w:sz w:val="24"/>
          <w:szCs w:val="24"/>
        </w:rPr>
        <w:t>crutches (e.g., counters, arrays, drawings) in</w:t>
      </w:r>
      <w:r w:rsidR="00257D87" w:rsidRPr="00257D87">
        <w:rPr>
          <w:rFonts w:ascii="Times New Roman" w:hAnsi="Times New Roman" w:cs="Times New Roman"/>
          <w:sz w:val="24"/>
          <w:szCs w:val="24"/>
        </w:rPr>
        <w:t xml:space="preserve"> </w:t>
      </w:r>
      <w:r w:rsidR="00CD6002" w:rsidRPr="00257D87">
        <w:rPr>
          <w:rFonts w:ascii="Times New Roman" w:hAnsi="Times New Roman" w:cs="Times New Roman"/>
          <w:sz w:val="24"/>
          <w:szCs w:val="24"/>
        </w:rPr>
        <w:t>division</w:t>
      </w:r>
      <w:r w:rsidR="00257D87" w:rsidRPr="00257D87">
        <w:rPr>
          <w:rFonts w:ascii="Times New Roman" w:hAnsi="Times New Roman" w:cs="Times New Roman"/>
          <w:sz w:val="24"/>
          <w:szCs w:val="24"/>
        </w:rPr>
        <w:t xml:space="preserve"> are never dropped.</w:t>
      </w:r>
    </w:p>
    <w:p w:rsidR="00257D87" w:rsidRPr="00257D87" w:rsidRDefault="00257D87" w:rsidP="00382E6F">
      <w:pPr>
        <w:autoSpaceDE w:val="0"/>
        <w:autoSpaceDN w:val="0"/>
        <w:adjustRightInd w:val="0"/>
        <w:spacing w:before="100" w:beforeAutospacing="1" w:after="100" w:afterAutospacing="1" w:line="360" w:lineRule="auto"/>
        <w:contextualSpacing/>
        <w:rPr>
          <w:rFonts w:ascii="Times New Roman" w:hAnsi="Times New Roman" w:cs="Times New Roman"/>
          <w:b/>
          <w:sz w:val="24"/>
          <w:szCs w:val="24"/>
        </w:rPr>
      </w:pPr>
    </w:p>
    <w:p w:rsidR="00257D87" w:rsidRDefault="00257D87" w:rsidP="00382E6F">
      <w:pPr>
        <w:autoSpaceDE w:val="0"/>
        <w:autoSpaceDN w:val="0"/>
        <w:adjustRightInd w:val="0"/>
        <w:spacing w:before="100" w:beforeAutospacing="1" w:after="100" w:afterAutospacing="1" w:line="360" w:lineRule="auto"/>
        <w:contextualSpacing/>
        <w:rPr>
          <w:rFonts w:ascii="Times New Roman" w:hAnsi="Times New Roman" w:cs="Times New Roman"/>
          <w:b/>
          <w:sz w:val="24"/>
          <w:szCs w:val="24"/>
        </w:rPr>
      </w:pPr>
      <w:r w:rsidRPr="00257D87">
        <w:rPr>
          <w:rFonts w:ascii="Times New Roman" w:hAnsi="Times New Roman" w:cs="Times New Roman"/>
          <w:b/>
          <w:sz w:val="24"/>
          <w:szCs w:val="24"/>
        </w:rPr>
        <w:t>Research Hypothesis</w:t>
      </w:r>
    </w:p>
    <w:p w:rsidR="00257D87" w:rsidRPr="00257D87" w:rsidRDefault="00257D87" w:rsidP="00382E6F">
      <w:pPr>
        <w:autoSpaceDE w:val="0"/>
        <w:autoSpaceDN w:val="0"/>
        <w:adjustRightInd w:val="0"/>
        <w:spacing w:before="100" w:beforeAutospacing="1" w:after="100" w:afterAutospacing="1" w:line="360" w:lineRule="auto"/>
        <w:contextualSpacing/>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At the end of the school year, two groups (~28 </w:t>
      </w:r>
      <w:r w:rsidRPr="00257D87">
        <w:rPr>
          <w:rFonts w:ascii="Times New Roman" w:hAnsi="Times New Roman" w:cs="Times New Roman"/>
          <w:i/>
          <w:sz w:val="24"/>
          <w:szCs w:val="24"/>
        </w:rPr>
        <w:t>n</w:t>
      </w:r>
      <w:r>
        <w:rPr>
          <w:rFonts w:ascii="Times New Roman" w:hAnsi="Times New Roman" w:cs="Times New Roman"/>
          <w:sz w:val="24"/>
          <w:szCs w:val="24"/>
        </w:rPr>
        <w:t>) of fourth grade students will be tested in their proficiency in multiple digit multiplication and long division.  In the control group, students who used the textbook</w:t>
      </w:r>
      <w:r w:rsidRPr="00257D87">
        <w:rPr>
          <w:rFonts w:ascii="Times New Roman" w:hAnsi="Times New Roman" w:cs="Times New Roman"/>
          <w:i/>
          <w:sz w:val="24"/>
          <w:szCs w:val="24"/>
        </w:rPr>
        <w:t xml:space="preserve"> Everyday Math</w:t>
      </w:r>
      <w:r>
        <w:rPr>
          <w:rFonts w:ascii="Times New Roman" w:hAnsi="Times New Roman" w:cs="Times New Roman"/>
          <w:sz w:val="24"/>
          <w:szCs w:val="24"/>
        </w:rPr>
        <w:t xml:space="preserve"> will be gauged on the accuracy of their answers and average rate (time) of completion.  A research group will consist of another class that utilized a book with traditional algorithms such as </w:t>
      </w:r>
      <w:r w:rsidRPr="00257D87">
        <w:rPr>
          <w:rFonts w:ascii="Times New Roman" w:hAnsi="Times New Roman" w:cs="Times New Roman"/>
          <w:i/>
          <w:sz w:val="24"/>
          <w:szCs w:val="24"/>
        </w:rPr>
        <w:t>SRA Real Math</w:t>
      </w:r>
      <w:r>
        <w:rPr>
          <w:rFonts w:ascii="Times New Roman" w:hAnsi="Times New Roman" w:cs="Times New Roman"/>
          <w:sz w:val="24"/>
          <w:szCs w:val="24"/>
        </w:rPr>
        <w:t xml:space="preserve"> or </w:t>
      </w:r>
      <w:r w:rsidRPr="00257D87">
        <w:rPr>
          <w:rFonts w:ascii="Times New Roman" w:hAnsi="Times New Roman" w:cs="Times New Roman"/>
          <w:i/>
          <w:sz w:val="24"/>
          <w:szCs w:val="24"/>
        </w:rPr>
        <w:t>Saxon Math</w:t>
      </w:r>
      <w:r>
        <w:rPr>
          <w:rFonts w:ascii="Times New Roman" w:hAnsi="Times New Roman" w:cs="Times New Roman"/>
          <w:sz w:val="24"/>
          <w:szCs w:val="24"/>
        </w:rPr>
        <w:t>.  Students who studied traditional algorithms are expected to yield higher scores</w:t>
      </w:r>
      <w:r w:rsidR="00382E6F">
        <w:rPr>
          <w:rFonts w:ascii="Times New Roman" w:hAnsi="Times New Roman" w:cs="Times New Roman"/>
          <w:sz w:val="24"/>
          <w:szCs w:val="24"/>
        </w:rPr>
        <w:t xml:space="preserve"> and exhibit</w:t>
      </w:r>
      <w:r>
        <w:rPr>
          <w:rFonts w:ascii="Times New Roman" w:hAnsi="Times New Roman" w:cs="Times New Roman"/>
          <w:sz w:val="24"/>
          <w:szCs w:val="24"/>
        </w:rPr>
        <w:t xml:space="preserve"> in a </w:t>
      </w:r>
      <w:r w:rsidR="00382E6F">
        <w:rPr>
          <w:rFonts w:ascii="Times New Roman" w:hAnsi="Times New Roman" w:cs="Times New Roman"/>
          <w:sz w:val="24"/>
          <w:szCs w:val="24"/>
        </w:rPr>
        <w:t>shorter average</w:t>
      </w:r>
      <w:r>
        <w:rPr>
          <w:rFonts w:ascii="Times New Roman" w:hAnsi="Times New Roman" w:cs="Times New Roman"/>
          <w:sz w:val="24"/>
          <w:szCs w:val="24"/>
        </w:rPr>
        <w:t xml:space="preserve"> amount of time</w:t>
      </w:r>
      <w:r w:rsidR="00382E6F">
        <w:rPr>
          <w:rFonts w:ascii="Times New Roman" w:hAnsi="Times New Roman" w:cs="Times New Roman"/>
          <w:sz w:val="24"/>
          <w:szCs w:val="24"/>
        </w:rPr>
        <w:t xml:space="preserve"> for completion</w:t>
      </w:r>
      <w:r>
        <w:rPr>
          <w:rFonts w:ascii="Times New Roman" w:hAnsi="Times New Roman" w:cs="Times New Roman"/>
          <w:sz w:val="24"/>
          <w:szCs w:val="24"/>
        </w:rPr>
        <w:t>.</w:t>
      </w:r>
    </w:p>
    <w:sectPr w:rsidR="00257D87" w:rsidRPr="00257D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002"/>
    <w:rsid w:val="0000569D"/>
    <w:rsid w:val="00012ECC"/>
    <w:rsid w:val="0003028B"/>
    <w:rsid w:val="00032E33"/>
    <w:rsid w:val="00037F14"/>
    <w:rsid w:val="0004279A"/>
    <w:rsid w:val="000461C9"/>
    <w:rsid w:val="000663AE"/>
    <w:rsid w:val="000B4DAE"/>
    <w:rsid w:val="000C3228"/>
    <w:rsid w:val="000E1778"/>
    <w:rsid w:val="000E4B79"/>
    <w:rsid w:val="000E5DC8"/>
    <w:rsid w:val="001024B7"/>
    <w:rsid w:val="0010282B"/>
    <w:rsid w:val="00106527"/>
    <w:rsid w:val="00106B8F"/>
    <w:rsid w:val="0014483B"/>
    <w:rsid w:val="00145661"/>
    <w:rsid w:val="00154BF8"/>
    <w:rsid w:val="00157CDE"/>
    <w:rsid w:val="00197BBB"/>
    <w:rsid w:val="001A065F"/>
    <w:rsid w:val="001A1786"/>
    <w:rsid w:val="001A1849"/>
    <w:rsid w:val="001B2CCA"/>
    <w:rsid w:val="001D662F"/>
    <w:rsid w:val="001E70B5"/>
    <w:rsid w:val="00202B96"/>
    <w:rsid w:val="002305F5"/>
    <w:rsid w:val="002324AB"/>
    <w:rsid w:val="0023327E"/>
    <w:rsid w:val="00244807"/>
    <w:rsid w:val="00245DCE"/>
    <w:rsid w:val="00247F28"/>
    <w:rsid w:val="00257D87"/>
    <w:rsid w:val="00272B8A"/>
    <w:rsid w:val="00275B23"/>
    <w:rsid w:val="00276557"/>
    <w:rsid w:val="0028202B"/>
    <w:rsid w:val="00290238"/>
    <w:rsid w:val="00291CF8"/>
    <w:rsid w:val="00292075"/>
    <w:rsid w:val="002922F9"/>
    <w:rsid w:val="002A05B9"/>
    <w:rsid w:val="002A393D"/>
    <w:rsid w:val="002A7A36"/>
    <w:rsid w:val="002B49A3"/>
    <w:rsid w:val="002C378A"/>
    <w:rsid w:val="003035AB"/>
    <w:rsid w:val="0030386C"/>
    <w:rsid w:val="003217CF"/>
    <w:rsid w:val="0034209E"/>
    <w:rsid w:val="003624DF"/>
    <w:rsid w:val="003650EB"/>
    <w:rsid w:val="0036545E"/>
    <w:rsid w:val="00374639"/>
    <w:rsid w:val="00382E6F"/>
    <w:rsid w:val="0038312C"/>
    <w:rsid w:val="00385590"/>
    <w:rsid w:val="0038606D"/>
    <w:rsid w:val="00387B73"/>
    <w:rsid w:val="003B404F"/>
    <w:rsid w:val="003C4CD4"/>
    <w:rsid w:val="003C6464"/>
    <w:rsid w:val="003D61B1"/>
    <w:rsid w:val="003E2A05"/>
    <w:rsid w:val="003E4C8F"/>
    <w:rsid w:val="003F2F8F"/>
    <w:rsid w:val="00401EE4"/>
    <w:rsid w:val="00403ACD"/>
    <w:rsid w:val="00430C86"/>
    <w:rsid w:val="00431C07"/>
    <w:rsid w:val="00434043"/>
    <w:rsid w:val="00446C2C"/>
    <w:rsid w:val="004475BE"/>
    <w:rsid w:val="0045239C"/>
    <w:rsid w:val="00465F36"/>
    <w:rsid w:val="00474275"/>
    <w:rsid w:val="0047663B"/>
    <w:rsid w:val="00480161"/>
    <w:rsid w:val="004821C3"/>
    <w:rsid w:val="00490CF0"/>
    <w:rsid w:val="004930B9"/>
    <w:rsid w:val="004976C3"/>
    <w:rsid w:val="004A35F5"/>
    <w:rsid w:val="004C2BD3"/>
    <w:rsid w:val="004C3B5A"/>
    <w:rsid w:val="004C7A7E"/>
    <w:rsid w:val="004D5968"/>
    <w:rsid w:val="004E5B55"/>
    <w:rsid w:val="004F54C4"/>
    <w:rsid w:val="00502BE6"/>
    <w:rsid w:val="00526C0C"/>
    <w:rsid w:val="0053430F"/>
    <w:rsid w:val="005417A6"/>
    <w:rsid w:val="00544B55"/>
    <w:rsid w:val="00597198"/>
    <w:rsid w:val="005A3E1D"/>
    <w:rsid w:val="005A5F0D"/>
    <w:rsid w:val="005B0604"/>
    <w:rsid w:val="005C4792"/>
    <w:rsid w:val="005D0E70"/>
    <w:rsid w:val="005D348A"/>
    <w:rsid w:val="005D62F8"/>
    <w:rsid w:val="006035DC"/>
    <w:rsid w:val="00613B07"/>
    <w:rsid w:val="00622061"/>
    <w:rsid w:val="00627A85"/>
    <w:rsid w:val="00635C7A"/>
    <w:rsid w:val="0065281C"/>
    <w:rsid w:val="00664253"/>
    <w:rsid w:val="006802DB"/>
    <w:rsid w:val="00694948"/>
    <w:rsid w:val="00696969"/>
    <w:rsid w:val="006A3E8F"/>
    <w:rsid w:val="006A6AEE"/>
    <w:rsid w:val="006B2572"/>
    <w:rsid w:val="006B59CE"/>
    <w:rsid w:val="006C5757"/>
    <w:rsid w:val="006D39CC"/>
    <w:rsid w:val="00701955"/>
    <w:rsid w:val="00727EC6"/>
    <w:rsid w:val="00734E43"/>
    <w:rsid w:val="00762A6E"/>
    <w:rsid w:val="00781CCE"/>
    <w:rsid w:val="007A03AA"/>
    <w:rsid w:val="007B048F"/>
    <w:rsid w:val="007E3F9A"/>
    <w:rsid w:val="007E5890"/>
    <w:rsid w:val="007F7F50"/>
    <w:rsid w:val="00822D14"/>
    <w:rsid w:val="008234F5"/>
    <w:rsid w:val="00833BB8"/>
    <w:rsid w:val="00836C4A"/>
    <w:rsid w:val="00842927"/>
    <w:rsid w:val="0086750B"/>
    <w:rsid w:val="0088429A"/>
    <w:rsid w:val="00885CE4"/>
    <w:rsid w:val="0088671D"/>
    <w:rsid w:val="008B3A27"/>
    <w:rsid w:val="008C5631"/>
    <w:rsid w:val="008E0572"/>
    <w:rsid w:val="008E15EC"/>
    <w:rsid w:val="008E6EC0"/>
    <w:rsid w:val="009266C7"/>
    <w:rsid w:val="00940A64"/>
    <w:rsid w:val="0094389C"/>
    <w:rsid w:val="009516D8"/>
    <w:rsid w:val="0095243D"/>
    <w:rsid w:val="0095769A"/>
    <w:rsid w:val="0096268D"/>
    <w:rsid w:val="0096492D"/>
    <w:rsid w:val="00966832"/>
    <w:rsid w:val="00966F38"/>
    <w:rsid w:val="009A1093"/>
    <w:rsid w:val="009C4966"/>
    <w:rsid w:val="009C57FD"/>
    <w:rsid w:val="009E512B"/>
    <w:rsid w:val="009E5DEA"/>
    <w:rsid w:val="009F32EB"/>
    <w:rsid w:val="009F652F"/>
    <w:rsid w:val="00A16B74"/>
    <w:rsid w:val="00A3715D"/>
    <w:rsid w:val="00A42FB7"/>
    <w:rsid w:val="00A442D7"/>
    <w:rsid w:val="00A7621B"/>
    <w:rsid w:val="00A8134D"/>
    <w:rsid w:val="00A8446E"/>
    <w:rsid w:val="00A84DD2"/>
    <w:rsid w:val="00A96B75"/>
    <w:rsid w:val="00AB218F"/>
    <w:rsid w:val="00AB3514"/>
    <w:rsid w:val="00AC6B5E"/>
    <w:rsid w:val="00AD72F6"/>
    <w:rsid w:val="00AF5682"/>
    <w:rsid w:val="00B05733"/>
    <w:rsid w:val="00B10E88"/>
    <w:rsid w:val="00B1298C"/>
    <w:rsid w:val="00B154DD"/>
    <w:rsid w:val="00B41336"/>
    <w:rsid w:val="00B463C7"/>
    <w:rsid w:val="00B70D09"/>
    <w:rsid w:val="00B72CDB"/>
    <w:rsid w:val="00B84F0F"/>
    <w:rsid w:val="00B870AB"/>
    <w:rsid w:val="00BB16D9"/>
    <w:rsid w:val="00BB3117"/>
    <w:rsid w:val="00BB7FDC"/>
    <w:rsid w:val="00BC3DB6"/>
    <w:rsid w:val="00BC4CD9"/>
    <w:rsid w:val="00BF6E57"/>
    <w:rsid w:val="00C0091D"/>
    <w:rsid w:val="00C232C1"/>
    <w:rsid w:val="00C303A3"/>
    <w:rsid w:val="00C44046"/>
    <w:rsid w:val="00C478DF"/>
    <w:rsid w:val="00C52563"/>
    <w:rsid w:val="00C57C29"/>
    <w:rsid w:val="00C641C6"/>
    <w:rsid w:val="00C91151"/>
    <w:rsid w:val="00C9339C"/>
    <w:rsid w:val="00CA3BD5"/>
    <w:rsid w:val="00CB2BE0"/>
    <w:rsid w:val="00CB7688"/>
    <w:rsid w:val="00CC6DF8"/>
    <w:rsid w:val="00CC78BE"/>
    <w:rsid w:val="00CD31E0"/>
    <w:rsid w:val="00CD4B31"/>
    <w:rsid w:val="00CD6002"/>
    <w:rsid w:val="00CE74EF"/>
    <w:rsid w:val="00CF2EDF"/>
    <w:rsid w:val="00CF481B"/>
    <w:rsid w:val="00D03CA7"/>
    <w:rsid w:val="00D06D2E"/>
    <w:rsid w:val="00D10ED4"/>
    <w:rsid w:val="00D11B67"/>
    <w:rsid w:val="00D30B64"/>
    <w:rsid w:val="00D524F4"/>
    <w:rsid w:val="00D720A0"/>
    <w:rsid w:val="00D81FA0"/>
    <w:rsid w:val="00DA2E68"/>
    <w:rsid w:val="00DA7D70"/>
    <w:rsid w:val="00DC0B8F"/>
    <w:rsid w:val="00DC588A"/>
    <w:rsid w:val="00DD2A05"/>
    <w:rsid w:val="00DD4BFE"/>
    <w:rsid w:val="00DD5B6D"/>
    <w:rsid w:val="00DD7C4C"/>
    <w:rsid w:val="00DE125C"/>
    <w:rsid w:val="00E077EC"/>
    <w:rsid w:val="00E15C7A"/>
    <w:rsid w:val="00E21313"/>
    <w:rsid w:val="00E35162"/>
    <w:rsid w:val="00E43673"/>
    <w:rsid w:val="00E51731"/>
    <w:rsid w:val="00E616E8"/>
    <w:rsid w:val="00EA24B8"/>
    <w:rsid w:val="00EB7DF8"/>
    <w:rsid w:val="00EC1C9F"/>
    <w:rsid w:val="00EF4FA2"/>
    <w:rsid w:val="00F038B9"/>
    <w:rsid w:val="00F12AE7"/>
    <w:rsid w:val="00F13D44"/>
    <w:rsid w:val="00F24B9D"/>
    <w:rsid w:val="00F274DF"/>
    <w:rsid w:val="00F621BC"/>
    <w:rsid w:val="00F624E0"/>
    <w:rsid w:val="00F663BC"/>
    <w:rsid w:val="00FB0910"/>
    <w:rsid w:val="00FB2F8E"/>
    <w:rsid w:val="00FC6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60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002"/>
    <w:rPr>
      <w:rFonts w:ascii="Tahoma" w:hAnsi="Tahoma" w:cs="Tahoma"/>
      <w:sz w:val="16"/>
      <w:szCs w:val="16"/>
    </w:rPr>
  </w:style>
  <w:style w:type="paragraph" w:styleId="NormalWeb">
    <w:name w:val="Normal (Web)"/>
    <w:basedOn w:val="Normal"/>
    <w:uiPriority w:val="99"/>
    <w:semiHidden/>
    <w:unhideWhenUsed/>
    <w:rsid w:val="0023327E"/>
    <w:pPr>
      <w:spacing w:before="144" w:after="288"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60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002"/>
    <w:rPr>
      <w:rFonts w:ascii="Tahoma" w:hAnsi="Tahoma" w:cs="Tahoma"/>
      <w:sz w:val="16"/>
      <w:szCs w:val="16"/>
    </w:rPr>
  </w:style>
  <w:style w:type="paragraph" w:styleId="NormalWeb">
    <w:name w:val="Normal (Web)"/>
    <w:basedOn w:val="Normal"/>
    <w:uiPriority w:val="99"/>
    <w:semiHidden/>
    <w:unhideWhenUsed/>
    <w:rsid w:val="0023327E"/>
    <w:pPr>
      <w:spacing w:before="144" w:after="288"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446503">
      <w:bodyDiv w:val="1"/>
      <w:marLeft w:val="0"/>
      <w:marRight w:val="0"/>
      <w:marTop w:val="0"/>
      <w:marBottom w:val="0"/>
      <w:divBdr>
        <w:top w:val="none" w:sz="0" w:space="0" w:color="auto"/>
        <w:left w:val="none" w:sz="0" w:space="0" w:color="auto"/>
        <w:bottom w:val="none" w:sz="0" w:space="0" w:color="auto"/>
        <w:right w:val="none" w:sz="0" w:space="0" w:color="auto"/>
      </w:divBdr>
      <w:divsChild>
        <w:div w:id="777140829">
          <w:marLeft w:val="0"/>
          <w:marRight w:val="0"/>
          <w:marTop w:val="0"/>
          <w:marBottom w:val="0"/>
          <w:divBdr>
            <w:top w:val="none" w:sz="0" w:space="0" w:color="auto"/>
            <w:left w:val="none" w:sz="0" w:space="0" w:color="auto"/>
            <w:bottom w:val="none" w:sz="0" w:space="0" w:color="auto"/>
            <w:right w:val="none" w:sz="0" w:space="0" w:color="auto"/>
          </w:divBdr>
          <w:divsChild>
            <w:div w:id="1271742503">
              <w:marLeft w:val="0"/>
              <w:marRight w:val="0"/>
              <w:marTop w:val="75"/>
              <w:marBottom w:val="75"/>
              <w:divBdr>
                <w:top w:val="none" w:sz="0" w:space="0" w:color="auto"/>
                <w:left w:val="none" w:sz="0" w:space="0" w:color="auto"/>
                <w:bottom w:val="none" w:sz="0" w:space="0" w:color="auto"/>
                <w:right w:val="none" w:sz="0" w:space="0" w:color="auto"/>
              </w:divBdr>
              <w:divsChild>
                <w:div w:id="507839153">
                  <w:marLeft w:val="0"/>
                  <w:marRight w:val="0"/>
                  <w:marTop w:val="0"/>
                  <w:marBottom w:val="0"/>
                  <w:divBdr>
                    <w:top w:val="none" w:sz="0" w:space="0" w:color="auto"/>
                    <w:left w:val="none" w:sz="0" w:space="0" w:color="auto"/>
                    <w:bottom w:val="none" w:sz="0" w:space="0" w:color="auto"/>
                    <w:right w:val="none" w:sz="0" w:space="0" w:color="auto"/>
                  </w:divBdr>
                  <w:divsChild>
                    <w:div w:id="1157644600">
                      <w:marLeft w:val="0"/>
                      <w:marRight w:val="0"/>
                      <w:marTop w:val="0"/>
                      <w:marBottom w:val="0"/>
                      <w:divBdr>
                        <w:top w:val="none" w:sz="0" w:space="0" w:color="auto"/>
                        <w:left w:val="none" w:sz="0" w:space="0" w:color="auto"/>
                        <w:bottom w:val="none" w:sz="0" w:space="0" w:color="auto"/>
                        <w:right w:val="none" w:sz="0" w:space="0" w:color="auto"/>
                      </w:divBdr>
                      <w:divsChild>
                        <w:div w:id="958806152">
                          <w:marLeft w:val="75"/>
                          <w:marRight w:val="75"/>
                          <w:marTop w:val="75"/>
                          <w:marBottom w:val="75"/>
                          <w:divBdr>
                            <w:top w:val="none" w:sz="0" w:space="0" w:color="auto"/>
                            <w:left w:val="none" w:sz="0" w:space="0" w:color="auto"/>
                            <w:bottom w:val="none" w:sz="0" w:space="0" w:color="auto"/>
                            <w:right w:val="none" w:sz="0" w:space="0" w:color="auto"/>
                          </w:divBdr>
                          <w:divsChild>
                            <w:div w:id="568346630">
                              <w:marLeft w:val="0"/>
                              <w:marRight w:val="0"/>
                              <w:marTop w:val="0"/>
                              <w:marBottom w:val="0"/>
                              <w:divBdr>
                                <w:top w:val="none" w:sz="0" w:space="0" w:color="auto"/>
                                <w:left w:val="none" w:sz="0" w:space="0" w:color="auto"/>
                                <w:bottom w:val="none" w:sz="0" w:space="0" w:color="auto"/>
                                <w:right w:val="none" w:sz="0" w:space="0" w:color="auto"/>
                              </w:divBdr>
                              <w:divsChild>
                                <w:div w:id="1244995994">
                                  <w:marLeft w:val="0"/>
                                  <w:marRight w:val="0"/>
                                  <w:marTop w:val="0"/>
                                  <w:marBottom w:val="0"/>
                                  <w:divBdr>
                                    <w:top w:val="none" w:sz="0" w:space="0" w:color="auto"/>
                                    <w:left w:val="none" w:sz="0" w:space="0" w:color="auto"/>
                                    <w:bottom w:val="none" w:sz="0" w:space="0" w:color="auto"/>
                                    <w:right w:val="none" w:sz="0" w:space="0" w:color="auto"/>
                                  </w:divBdr>
                                  <w:divsChild>
                                    <w:div w:id="11235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1</cp:revision>
  <dcterms:created xsi:type="dcterms:W3CDTF">2011-10-12T02:02:00Z</dcterms:created>
  <dcterms:modified xsi:type="dcterms:W3CDTF">2011-10-12T03:21:00Z</dcterms:modified>
</cp:coreProperties>
</file>